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4A2C88" w:rsidTr="00F8578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2C88" w:rsidRPr="00D34AB2" w:rsidRDefault="004A2C88" w:rsidP="00F8578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4A2C88" w:rsidRPr="00D34AB2" w:rsidRDefault="004A2C88" w:rsidP="00F8578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4A2C88" w:rsidRPr="00D34AB2" w:rsidRDefault="004A2C88" w:rsidP="00F8578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2C88" w:rsidRPr="00D34AB2" w:rsidRDefault="004A2C88" w:rsidP="00F8578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2C88" w:rsidRPr="00D34AB2" w:rsidRDefault="004A2C88" w:rsidP="00F857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 w:rsidRPr="00D34AB2"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 w:rsidRPr="00D34AB2"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4A2C88" w:rsidRPr="00D34AB2" w:rsidRDefault="004A2C88" w:rsidP="00F857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4A2C88" w:rsidRPr="004D4C9C" w:rsidTr="00F8578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4A2C88" w:rsidRDefault="004A2C88" w:rsidP="00F857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4A2C88" w:rsidRPr="004D4C9C" w:rsidRDefault="004A2C88" w:rsidP="004A2C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A2C88" w:rsidRDefault="004A2C88" w:rsidP="004A2C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A2C88" w:rsidRDefault="004A2C88" w:rsidP="004A2C88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4A2C88" w:rsidRDefault="004A2C88" w:rsidP="004A2C88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4A2C88" w:rsidRPr="005B35DC" w:rsidRDefault="004A2C88" w:rsidP="004A2C8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C742C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C742C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B35DC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                                                                              №  </w:t>
      </w:r>
      <w:r w:rsidR="00C742C4">
        <w:rPr>
          <w:rFonts w:ascii="Times New Roman" w:eastAsia="Times New Roman" w:hAnsi="Times New Roman" w:cs="Times New Roman"/>
          <w:b/>
          <w:sz w:val="28"/>
          <w:szCs w:val="28"/>
        </w:rPr>
        <w:t>106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4A2C88" w:rsidRPr="004B100E" w:rsidRDefault="004A2C88" w:rsidP="004A2C88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2C88" w:rsidRDefault="004A2C88" w:rsidP="004A2C8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2C88" w:rsidRDefault="004A2C88" w:rsidP="004A2C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и утверждении годового плана </w:t>
      </w:r>
    </w:p>
    <w:p w:rsidR="004A2C88" w:rsidRDefault="004A2C88" w:rsidP="004A2C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 2020 год</w:t>
      </w:r>
    </w:p>
    <w:p w:rsidR="00C742C4" w:rsidRDefault="00C742C4" w:rsidP="004A2C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42C4" w:rsidRDefault="00C742C4" w:rsidP="004A2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742C4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742C4">
        <w:rPr>
          <w:rFonts w:ascii="Times New Roman" w:eastAsia="Times New Roman" w:hAnsi="Times New Roman" w:cs="Times New Roman"/>
          <w:sz w:val="28"/>
          <w:szCs w:val="28"/>
        </w:rPr>
        <w:t>основании Постановления № 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15.05.2020 года «Об усилении мер по недопущению распространения заболеваний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инфекцией среди населения Костанайской области» государственного санитарного врача Костанайской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Нечитайло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В.С. п.1.13. приостановление деятельности детских дошкольных учреждений за исключением работы дежурных групп.</w:t>
      </w:r>
    </w:p>
    <w:p w:rsidR="004A2C88" w:rsidRDefault="00C742C4" w:rsidP="004A2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A2C88" w:rsidRPr="00C742C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A2C88" w:rsidRPr="00BC7EEF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 с </w:t>
      </w:r>
      <w:r w:rsidR="004A2C88"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 w:rsidR="004A2C88">
        <w:rPr>
          <w:rFonts w:ascii="Times New Roman" w:hAnsi="Times New Roman" w:cs="Times New Roman"/>
          <w:sz w:val="28"/>
          <w:szCs w:val="28"/>
        </w:rPr>
        <w:t xml:space="preserve">приобретения товаров, </w:t>
      </w:r>
      <w:r w:rsidR="004A2C88" w:rsidRPr="00BC7EEF">
        <w:rPr>
          <w:rFonts w:ascii="Times New Roman" w:hAnsi="Times New Roman" w:cs="Times New Roman"/>
          <w:sz w:val="28"/>
          <w:szCs w:val="28"/>
        </w:rPr>
        <w:t>связанных с обеспечением питания детей, воспитывающихся и обучающихся в дошкольных организациях</w:t>
      </w:r>
      <w:r w:rsidR="004A2C88">
        <w:rPr>
          <w:rFonts w:ascii="Times New Roman" w:hAnsi="Times New Roman" w:cs="Times New Roman"/>
          <w:sz w:val="28"/>
          <w:szCs w:val="28"/>
        </w:rPr>
        <w:t xml:space="preserve"> образования, организациях </w:t>
      </w:r>
      <w:r w:rsidR="004A2C88" w:rsidRPr="00BC7EEF">
        <w:rPr>
          <w:rFonts w:ascii="Times New Roman" w:hAnsi="Times New Roman" w:cs="Times New Roman"/>
          <w:sz w:val="28"/>
          <w:szCs w:val="28"/>
        </w:rPr>
        <w:t>образования</w:t>
      </w:r>
      <w:r w:rsidR="004A2C88">
        <w:rPr>
          <w:rFonts w:ascii="Times New Roman" w:hAnsi="Times New Roman" w:cs="Times New Roman"/>
          <w:sz w:val="28"/>
          <w:szCs w:val="28"/>
        </w:rPr>
        <w:t xml:space="preserve"> </w:t>
      </w:r>
      <w:r w:rsidR="004A2C88" w:rsidRPr="00BC7EEF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родителей» утвержденных приказом  Министра образования и науки Республики Казахстан от 31 </w:t>
      </w:r>
      <w:r w:rsidR="004A2C88">
        <w:rPr>
          <w:rFonts w:ascii="Times New Roman" w:hAnsi="Times New Roman" w:cs="Times New Roman"/>
          <w:sz w:val="28"/>
          <w:szCs w:val="28"/>
        </w:rPr>
        <w:t>октября</w:t>
      </w:r>
      <w:r w:rsidR="004A2C88" w:rsidRPr="00BC7EEF">
        <w:rPr>
          <w:rFonts w:ascii="Times New Roman" w:hAnsi="Times New Roman" w:cs="Times New Roman"/>
          <w:sz w:val="28"/>
          <w:szCs w:val="28"/>
        </w:rPr>
        <w:t xml:space="preserve"> 201</w:t>
      </w:r>
      <w:r w:rsidR="004A2C88">
        <w:rPr>
          <w:rFonts w:ascii="Times New Roman" w:hAnsi="Times New Roman" w:cs="Times New Roman"/>
          <w:sz w:val="28"/>
          <w:szCs w:val="28"/>
        </w:rPr>
        <w:t xml:space="preserve">8 года № 598  </w:t>
      </w:r>
      <w:r w:rsidR="004A2C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A2C88"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="004A2C88"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A2C88" w:rsidRDefault="004A2C88" w:rsidP="004A2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C88" w:rsidRDefault="004A2C88" w:rsidP="004A2C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утвердить годовой  план приобретения товаров  на 2020 год.</w:t>
      </w:r>
    </w:p>
    <w:p w:rsidR="004A2C88" w:rsidRPr="00004FE5" w:rsidRDefault="004A2C88" w:rsidP="004A2C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годовой </w:t>
      </w:r>
      <w:r w:rsidRPr="00004FE5">
        <w:rPr>
          <w:rFonts w:ascii="Times New Roman" w:eastAsia="Times New Roman" w:hAnsi="Times New Roman" w:cs="Times New Roman"/>
          <w:sz w:val="28"/>
          <w:szCs w:val="28"/>
        </w:rPr>
        <w:t>план приобретения товаров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2020 год </w:t>
      </w:r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ГУ «Аппарат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A2C88" w:rsidRDefault="004A2C88" w:rsidP="004A2C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2C88" w:rsidRPr="005E034F" w:rsidRDefault="004A2C88" w:rsidP="004A2C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4A2C88" w:rsidRDefault="004A2C88" w:rsidP="004A2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C88" w:rsidRPr="00032F1F" w:rsidRDefault="004A2C88" w:rsidP="004A2C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6CCD" w:rsidRDefault="004A2C88" w:rsidP="00C742C4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Заведующая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Бугатаева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Л.А.</w:t>
      </w:r>
      <w:r w:rsidR="002E21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sectPr w:rsidR="00FE6CCD" w:rsidSect="00FE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309EA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23D85"/>
    <w:multiLevelType w:val="hybridMultilevel"/>
    <w:tmpl w:val="4EC2D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E211A"/>
    <w:rsid w:val="002C2FA7"/>
    <w:rsid w:val="002E211A"/>
    <w:rsid w:val="004A2C88"/>
    <w:rsid w:val="005024A0"/>
    <w:rsid w:val="006D1A9E"/>
    <w:rsid w:val="00C742C4"/>
    <w:rsid w:val="00FE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CD"/>
  </w:style>
  <w:style w:type="paragraph" w:styleId="1">
    <w:name w:val="heading 1"/>
    <w:basedOn w:val="a"/>
    <w:next w:val="a"/>
    <w:link w:val="10"/>
    <w:qFormat/>
    <w:rsid w:val="002E211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211A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2E211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E211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E2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2020-04-20T09:43:00Z</dcterms:created>
  <dcterms:modified xsi:type="dcterms:W3CDTF">2020-05-28T02:46:00Z</dcterms:modified>
</cp:coreProperties>
</file>